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8FBCF" w14:textId="77777777" w:rsidR="00A82FA7" w:rsidRPr="007109C8" w:rsidRDefault="00A82FA7" w:rsidP="007109C8">
      <w:pPr>
        <w:spacing w:line="240" w:lineRule="auto"/>
        <w:rPr>
          <w:rFonts w:cs="Times New Roman"/>
          <w:szCs w:val="24"/>
        </w:rPr>
      </w:pPr>
    </w:p>
    <w:p w14:paraId="7F111F31" w14:textId="77777777" w:rsidR="00604BD9" w:rsidRDefault="00604BD9"/>
    <w:p w14:paraId="4EE6A9B0" w14:textId="77777777" w:rsidR="00604BD9" w:rsidRDefault="00000000">
      <w:r>
        <w:t>Dosar nr.####/105/2026</w:t>
      </w:r>
    </w:p>
    <w:p w14:paraId="0208ADC4" w14:textId="77777777" w:rsidR="00604BD9" w:rsidRDefault="00604BD9"/>
    <w:p w14:paraId="21FEF01A" w14:textId="77777777" w:rsidR="00604BD9" w:rsidRDefault="00000000">
      <w:r>
        <w:t>R O M Â N I A</w:t>
      </w:r>
    </w:p>
    <w:p w14:paraId="4C4DDC41" w14:textId="77777777" w:rsidR="00604BD9" w:rsidRDefault="00000000">
      <w:r>
        <w:t>TRIBUNALUL #######</w:t>
      </w:r>
    </w:p>
    <w:p w14:paraId="62078D0B" w14:textId="77777777" w:rsidR="00604BD9" w:rsidRDefault="00000000">
      <w:r>
        <w:t>SECŢIA A II-A CIVILĂ, DE CONTENCIOS ADMINISTRATIV ŞI FISCAL</w:t>
      </w:r>
    </w:p>
    <w:p w14:paraId="56BABA42" w14:textId="77777777" w:rsidR="00604BD9" w:rsidRDefault="00604BD9"/>
    <w:p w14:paraId="548858F5" w14:textId="77777777" w:rsidR="00604BD9" w:rsidRDefault="00604BD9"/>
    <w:p w14:paraId="0DC986D3" w14:textId="77777777" w:rsidR="00604BD9" w:rsidRDefault="00000000">
      <w:r>
        <w:t>ÎNCHEIERE</w:t>
      </w:r>
    </w:p>
    <w:p w14:paraId="0745FBA3" w14:textId="77777777" w:rsidR="00604BD9" w:rsidRDefault="00000000">
      <w:r>
        <w:t>Şedinţa din Camera de Consiliu din data de 26.08.2026</w:t>
      </w:r>
    </w:p>
    <w:p w14:paraId="22D34B6C" w14:textId="77777777" w:rsidR="00604BD9" w:rsidRDefault="00000000">
      <w:r>
        <w:t>Instanţa constituită din :</w:t>
      </w:r>
    </w:p>
    <w:p w14:paraId="1F013259" w14:textId="77777777" w:rsidR="00604BD9" w:rsidRDefault="00000000">
      <w:r>
        <w:t>Judecător Sindic: ####### ######</w:t>
      </w:r>
    </w:p>
    <w:p w14:paraId="0BF53815" w14:textId="77777777" w:rsidR="00604BD9" w:rsidRDefault="00000000">
      <w:r>
        <w:t>Grefier: #### ######## ######</w:t>
      </w:r>
    </w:p>
    <w:p w14:paraId="59753680" w14:textId="77777777" w:rsidR="00604BD9" w:rsidRDefault="00604BD9"/>
    <w:p w14:paraId="00B8A12C" w14:textId="77777777" w:rsidR="00604BD9" w:rsidRDefault="00000000">
      <w:r>
        <w:t>Pe rol fiind soluţionarea cererii de deschidere a procedurii generale a insolvenţei faţă de debitoarea ######## ###### SA, cu sediul social în Ploiești, #### ##### ###### ### ###, #### #######, CUI 1350659, înregistrată la Registrul comerțului sub nr. J#############, reprezentată prin Director ####### Executiv ### #########, domiciliat in Ploiești, B-dul Republicii nr. 172R, ### #, jud. #######.</w:t>
      </w:r>
    </w:p>
    <w:p w14:paraId="460BD233" w14:textId="77777777" w:rsidR="00604BD9" w:rsidRDefault="00000000">
      <w:r>
        <w:t>Cauza se judecă în Camera de Consiliu, fără citarea părţilor.</w:t>
      </w:r>
    </w:p>
    <w:p w14:paraId="4E8BD7BA" w14:textId="77777777" w:rsidR="00604BD9" w:rsidRDefault="00000000">
      <w:r>
        <w:t>S-a făcut referatul cauzei de către grefierul de şedinţă, după care:</w:t>
      </w:r>
    </w:p>
    <w:p w14:paraId="65DFE0C5" w14:textId="77777777" w:rsidR="00604BD9" w:rsidRDefault="00000000">
      <w:r>
        <w:t>În temeiul art. 131 C.proc.civ., judecătorul sindic procedează la verificarea competenței generale, materiale și teritoriale a Tribunalului ####### și constată că instanța este competentă să judece prezenta cerere.</w:t>
      </w:r>
    </w:p>
    <w:p w14:paraId="58BEDC7A" w14:textId="77777777" w:rsidR="00604BD9" w:rsidRDefault="00000000">
      <w:r>
        <w:t>Nemaifiind cereri prealabile sau excepții de soluționat, în baza art. 258 raportat la art. 255 C.proc.civ., judecătorul sindic încuviințează proba cu înscrisurile depuse la dosar, apreciind că este legală, pertinentă și utilă soluționării cauzei.</w:t>
      </w:r>
    </w:p>
    <w:p w14:paraId="2D1D1847" w14:textId="77777777" w:rsidR="00604BD9" w:rsidRDefault="00000000">
      <w:r>
        <w:t>##### în vedere obiectul cererii deduse judecăţii, judecătorul sindic consideră cauza în stare de judecată şi rămâne în pronunţare.</w:t>
      </w:r>
    </w:p>
    <w:p w14:paraId="50391B1B" w14:textId="77777777" w:rsidR="00604BD9" w:rsidRDefault="00604BD9"/>
    <w:p w14:paraId="39D1C74E" w14:textId="77777777" w:rsidR="00604BD9" w:rsidRDefault="00000000">
      <w:r>
        <w:t>JUDECĂTORUL SINDIC,</w:t>
      </w:r>
    </w:p>
    <w:p w14:paraId="3FD7D5C6" w14:textId="77777777" w:rsidR="00604BD9" w:rsidRDefault="00604BD9"/>
    <w:p w14:paraId="5630EFFC" w14:textId="77777777" w:rsidR="00604BD9" w:rsidRDefault="00000000">
      <w:r>
        <w:t>Deliberând asupra cererii de faţă, constată următoarele:</w:t>
      </w:r>
    </w:p>
    <w:p w14:paraId="2E737555" w14:textId="77777777" w:rsidR="00604BD9" w:rsidRDefault="00000000">
      <w:r>
        <w:t>Prin cererea înregistrată la această instanță la data de 24.08.2026, sub nr. ####/105/2026, debitoarea ######## ###### SA a solicitat deschiderea procedurii generale a insolvenței.</w:t>
      </w:r>
    </w:p>
    <w:p w14:paraId="1E690F1B" w14:textId="77777777" w:rsidR="00604BD9" w:rsidRDefault="00000000">
      <w:r>
        <w:t>A precizat faptul că își exprimă intenția de intrare in procedura de reorganizare.</w:t>
      </w:r>
    </w:p>
    <w:p w14:paraId="3F752E63" w14:textId="77777777" w:rsidR="00604BD9" w:rsidRDefault="00000000">
      <w:r>
        <w:t>În fapt, a arătat că debitoarea ######## ###### SA se află în stare dc insolvență.</w:t>
      </w:r>
    </w:p>
    <w:p w14:paraId="0D8172EB" w14:textId="77777777" w:rsidR="00604BD9" w:rsidRDefault="00000000">
      <w:r>
        <w:t xml:space="preserve">Astfel, în data de 22.10.2025, Oficiul pentru Controlul Activelor Străine (Office of Foreign Assets Control - OFAC) din cadrul Departamentului Trezoreriei Statelor Unite a impus noi sancțiuni ca urmare a lipsei unui angajament real din partea Rusiei față de un proces de pace menit să pună capăt războiului din #######. Acestea vizează companii petroliere din #####, printre care și Lukoil OAO (Lukoil), care este acum desemnată în temeiul Ordinului Executiv 14024 </w:t>
      </w:r>
      <w:r>
        <w:lastRenderedPageBreak/>
        <w:t>(E.0.14024), emis de autoritățile Statelor Unite ale Americii, ca entitate sancționată. Lukoil desfășoară activități de explorare, producție, rafinare, marketing și distribuție a petrolului și gazelor naturale atât în #####, cât și la nivel internațional. Entitățile deținute, direct sau indirect, în proporție de 50% sau mai mult de Lukoil, situație în care se afla și ######## ###### SA, sunt, de asemenea, blocate în temeiul E.0.14024, chiar dacă nu sunt desemnate nominal de OFAC.</w:t>
      </w:r>
    </w:p>
    <w:p w14:paraId="3A226AE0" w14:textId="77777777" w:rsidR="00604BD9" w:rsidRDefault="00000000">
      <w:r>
        <w:t>Toate instituțiile financiare străine (adică inclusiv cele din #######) care efectuează sau facilitează tranzacții semnificative, ori furnizează servicii legate de baza militar-industrială a Rusiei, inclusiv oricărei persoane blocate conform E.O. 14024, se expun riscului de a fi sancționate de OFAC.</w:t>
      </w:r>
    </w:p>
    <w:p w14:paraId="556AF47B" w14:textId="77777777" w:rsidR="00604BD9" w:rsidRDefault="00000000">
      <w:r>
        <w:t>De asemenea, participarea la anumite tranzacții care implică persoanele desemnate poate atrage impunerea de sancțiuni secundare asupra instituțiilor financiare străine implicate. OFAC poate interzice sau impune condiții stricte pentru deschiderea ori menținerea în Statele Unite a unui cont corespondent sau cont de trezorerie al unei instituții financiare străine care, în cunoștință de cauză, efectuează sau facilitează tranzacții semnificative în numele unei persoane desemnate conform autorității relevante.</w:t>
      </w:r>
    </w:p>
    <w:p w14:paraId="0331FC1D" w14:textId="77777777" w:rsidR="00604BD9" w:rsidRDefault="00000000">
      <w:r>
        <w:t>În continuare, la aceeași dată de 22 octombrie 2025, Oficiul pentru Controlul Activelor Străine (Office of Foreign Assets Control - OFAC) din cadrul Departamentului Trezoreriei Statelor Unite a emis ####### Generală nr. 126 (####### License No. 126) în temeiul Regulamentului privind activitățile externe dăunătoare ale Federației #### (31 CFR #### 587), ca urmare a includerii companiei ###### Joint-##### Company Oii Company Lukoil pe lista entităților sancționate potrivit Executive Order 14024.</w:t>
      </w:r>
    </w:p>
    <w:p w14:paraId="2FA18774" w14:textId="77777777" w:rsidR="00604BD9" w:rsidRDefault="00000000">
      <w:r>
        <w:t>####### generală nr. 126 are caracterul unei măsuri temporare de tranziție, menită să permit retragerea controlată a actorilor financiari și comerciali din relațiile cu Lukoil. După data de 21 noiembrie 2025, toate tranzacțiile cu aceste entități devin integral interzise pentru persoanele americane și, în practică, imposibil de realizat pentru contrapartidele europene sau asiatice care utilizează infrastructura financiară globală dominată de SUA.</w:t>
      </w:r>
    </w:p>
    <w:p w14:paraId="62D63958" w14:textId="77777777" w:rsidR="00604BD9" w:rsidRDefault="00000000">
      <w:r>
        <w:t>####### autorizează, până la 21 noiembrie 2025, ora 12:01 a.m. (ora standard a Coastei de Est - EST), toate tranzacțiile care sunt, în mod obișnuit, incidente și necesare pentru:</w:t>
      </w:r>
    </w:p>
    <w:p w14:paraId="4F62CB65" w14:textId="77777777" w:rsidR="00604BD9" w:rsidRDefault="00000000">
      <w:r>
        <w:t>- cesionarea sau transferul datoriilor ori valorilor mobiliare (debitor equity) emise sau garantate de Lukoil ori de entități deținute în proporție de minimum 50% de Lukoil, către o persoană non-americană;</w:t>
      </w:r>
    </w:p>
    <w:p w14:paraId="1C21C726" w14:textId="77777777" w:rsidR="00604BD9" w:rsidRDefault="00000000">
      <w:r>
        <w:t>- facilitarea, compensarea sau decontarea tranzacțiilor aferente acestor instrumente financiare, dacă ordinele de tranzacționare au fost plasate anterior datei de 22 octombrie 2025, ora 16:00 EDT;</w:t>
      </w:r>
    </w:p>
    <w:p w14:paraId="56E1AE08" w14:textId="77777777" w:rsidR="00604BD9" w:rsidRDefault="00000000">
      <w:r>
        <w:t>- lichidarea contractelor derivate încheiate înainte de aceeași dată, care includ una dintre entitățile menționate drept contraparte sau sunt legate de respectivele instrumente financiare, cu condiția ca orice plată către o persoană blocată să fie efectuată într-un cont blocat, în conformitate cu reglementările OFAC.</w:t>
      </w:r>
    </w:p>
    <w:p w14:paraId="2ADE4FB6" w14:textId="77777777" w:rsidR="00604BD9" w:rsidRDefault="00000000">
      <w:r>
        <w:t>Ulterior, în data de 14.11.2025, au fost emise o serie de licențe generale, dintre care ####### Generale nr. 128A - ce autorizează tranzacții referitoare la stațiile de retail/benzinărie Lukoil - și ####### Generale („##") nr. 131 - ce autorizează anumite tranzacții pentru negocierea și inițierea procesului de vânzare a LIG.</w:t>
      </w:r>
    </w:p>
    <w:p w14:paraId="2DA4B4B0" w14:textId="77777777" w:rsidR="00604BD9" w:rsidRDefault="00000000">
      <w:r>
        <w:lastRenderedPageBreak/>
        <w:t>Cele două licențe prelungesc perioada inițială de retragere până în data de 13 decembrie 2025, autorizând temporar tranzacții, relații contractuale, mentenanță și desfășurarea eficientă a perioadei tranzitorii pentru a nu bloca lanțul de furnizare și pentru a permite buna desfășurare a vânzării activelor Lukoil International GmbH.</w:t>
      </w:r>
    </w:p>
    <w:p w14:paraId="22B486ED" w14:textId="77777777" w:rsidR="00604BD9" w:rsidRDefault="00000000">
      <w:r>
        <w:t>## 131 autorizează, până la 13 decembrie 2025, tranzacțiile necesare pentru negocierea, încheierea, și executarea condiționată a contractelor privind vânzarea, transferul sau înstrăinarea Lukoil International GmbH, precum și a oricărei entități deținute de aceasta cu peste 50%.</w:t>
      </w:r>
    </w:p>
    <w:p w14:paraId="02A8F46A" w14:textId="77777777" w:rsidR="00604BD9" w:rsidRDefault="00000000">
      <w:r>
        <w:t>Prin urmare, licența nu ridică sancțiunile, ci oferă o perioadă limitată pentru ieșirea ordonată din relațiile contractuale și pozițiile financiare existente.</w:t>
      </w:r>
    </w:p>
    <w:p w14:paraId="26B53078" w14:textId="77777777" w:rsidR="00604BD9" w:rsidRDefault="00000000">
      <w:r>
        <w:t>Ulterior, valabilitatea celor doua licențe a fost prelungita succesiv.</w:t>
      </w:r>
    </w:p>
    <w:p w14:paraId="10113AA6" w14:textId="77777777" w:rsidR="00604BD9" w:rsidRDefault="00000000">
      <w:r>
        <w:t>În ciuda eforturilor depuse de grupul Lukoil pentru obținerea unei licențe temporare specifice in acord cu reglementările aplicabile ale SUA, cât și pentru identificarea unui potențial cumpărător al tuturor activelor Internaționale ale acestuia, astfel încât debitoarea să își poată continua activitatea curenta, pana Ia data prezentei acțiuni, demersurile nu au reușit.</w:t>
      </w:r>
    </w:p>
    <w:p w14:paraId="0003AEA0" w14:textId="77777777" w:rsidR="00604BD9" w:rsidRDefault="00000000">
      <w:r>
        <w:t>Chiar și în urma instituirii supravegherii extinse în conformitate cu dispozițiile OUG nr. 202/2008, activitatea curentă obișnuită a debitoarei nu a putut fi reluată, având In vedere reticența partenerilor internaționali de a intra în relații contractuale cu debitoarea și de a-i furniza țiței care să permită reluarea activității de rafinare.</w:t>
      </w:r>
    </w:p>
    <w:p w14:paraId="284EEC12" w14:textId="77777777" w:rsidR="00604BD9" w:rsidRDefault="00000000">
      <w:r>
        <w:t>În aceste condiții, au fost acumulate datorii scadente de peste 60 zile față de furnizorii subscrisei care ne-au prestat servicii pe perioada efectuării lucrărilor de reparații și mentenanță a rafinăriei de la finalul anului 2025.</w:t>
      </w:r>
    </w:p>
    <w:p w14:paraId="76C32E00" w14:textId="77777777" w:rsidR="00604BD9" w:rsidRDefault="00000000">
      <w:r>
        <w:t>În consecință, la momentul de față debitoarea este în incapacitate de plată întrucât fondurile disponibile nu permit achitarea datoriilor acumulate, scadente de mai mult de 60 zile in cuantum de 936.698.185.18 RON.</w:t>
      </w:r>
    </w:p>
    <w:p w14:paraId="38C8BE42" w14:textId="77777777" w:rsidR="00604BD9" w:rsidRDefault="00000000">
      <w:r>
        <w:t>A solicitat menținerea dreptului de administrare în conformitate cu art 45 alin 1 lit d din legea nr 85/2014, desemnarea în calitate de administrator judiciar a ###### Insolvency SPRL cu sediul în București, B-dul Unirii, nr. 33, ### ##, ### #, ### #, ### ##, sector 3.</w:t>
      </w:r>
    </w:p>
    <w:p w14:paraId="0837BCC7" w14:textId="77777777" w:rsidR="00604BD9" w:rsidRDefault="00000000">
      <w:r>
        <w:t>Aspecte cu privire la forma documentelor procedurale:</w:t>
      </w:r>
    </w:p>
    <w:p w14:paraId="5D51C6C1" w14:textId="77777777" w:rsidR="00604BD9" w:rsidRDefault="00000000">
      <w:r>
        <w:t>• Referitor la lista cuprinzând plățile și transferurile patrimoniale efectuate de debitoare în cele 6 luni anterioare înregistrării cererii Introductive - Anexa 10, face precizarea că pozițiile cuprinse în aceasta reprezintă operațiuni de vânzare a certificatelor de emisii gaze cu efect de seră (GES), operațiuni efectuate de societate în conformitate cu prevederile legale aplicabile.</w:t>
      </w:r>
    </w:p>
    <w:p w14:paraId="2542B740" w14:textId="77777777" w:rsidR="00604BD9" w:rsidRDefault="00000000">
      <w:r>
        <w:t>• Referitor la lista creditorilor - Anexa 5, face următoarea precizare: pentru a îndeplini rigorile legii 85/2014 privind creanțele înscrise în listă: toate creanțele sunt certe, lichide, scadente, necontestate, nu există drepturi de preferință, cu precizarea că, creanța aferentă creditorului majoritar ####### SA face parte din categoria persoanelor strâns legate de debitor.</w:t>
      </w:r>
    </w:p>
    <w:p w14:paraId="0B7CE3A0" w14:textId="77777777" w:rsidR="00604BD9" w:rsidRDefault="00000000">
      <w:r>
        <w:t>În drept dispozițiile art. 66-69 din Legea 85/2014.</w:t>
      </w:r>
    </w:p>
    <w:p w14:paraId="51352EA4" w14:textId="77777777" w:rsidR="00604BD9" w:rsidRDefault="00000000">
      <w:r>
        <w:t>În dovedire, solicită încuviințarea probei cu înscrisurile anexate prezentei cereri.</w:t>
      </w:r>
    </w:p>
    <w:p w14:paraId="004B284B" w14:textId="77777777" w:rsidR="00604BD9" w:rsidRDefault="00000000">
      <w:r>
        <w:t>În cadrul probei cu înscrisuri, a arătat vă va depune următoarele Anexe:</w:t>
      </w:r>
    </w:p>
    <w:p w14:paraId="5E556923" w14:textId="77777777" w:rsidR="00604BD9" w:rsidRDefault="00000000">
      <w:r>
        <w:t>1.Bilanțul certificat de către administrator și auditor;</w:t>
      </w:r>
    </w:p>
    <w:p w14:paraId="0DAF3DC9" w14:textId="77777777" w:rsidR="00604BD9" w:rsidRDefault="00000000">
      <w:r>
        <w:t>2.Balanța de verificare pentru luna precedentă datei înregistrării cererii de deschidere a procedurii;</w:t>
      </w:r>
    </w:p>
    <w:p w14:paraId="16E1F042" w14:textId="77777777" w:rsidR="00604BD9" w:rsidRDefault="00000000">
      <w:r>
        <w:t>3.Contul de profit și pierderi pe anul anterior depunerii cererii;</w:t>
      </w:r>
    </w:p>
    <w:p w14:paraId="74CADC34" w14:textId="77777777" w:rsidR="00604BD9" w:rsidRDefault="00000000">
      <w:r>
        <w:lastRenderedPageBreak/>
        <w:t>4. Lista completa a tuturor bunurilor societății, incluzând toate conturile si băncile prin care debitorul își rulează fondurile; pentru bunurile grevate cu menționarea datelor din registrele de publicitate;</w:t>
      </w:r>
    </w:p>
    <w:p w14:paraId="256EBAFE" w14:textId="77777777" w:rsidR="00604BD9" w:rsidRDefault="00000000">
      <w:r>
        <w:t>5. Lista creditorilor, indicând numele acestora, adresa, valoarea creanței, cauza și drepturile de preferință;</w:t>
      </w:r>
    </w:p>
    <w:p w14:paraId="24085EBE" w14:textId="77777777" w:rsidR="00604BD9" w:rsidRDefault="00000000">
      <w:r>
        <w:t>6. Declarație prin care arata ca nu se supune tranzacționării pe o piața reglementata;</w:t>
      </w:r>
    </w:p>
    <w:p w14:paraId="702768E6" w14:textId="77777777" w:rsidR="00604BD9" w:rsidRDefault="00000000">
      <w:r>
        <w:t>7. Declarație prin care își arată intenția de reorganizare, conform unui plan de reorganizare, prin restructurarea activității, conform unui plan de reorganizare, prin restructurarea activității, in tot sau in parte, a activelor in vederea stingerii datoriilor;</w:t>
      </w:r>
    </w:p>
    <w:p w14:paraId="32F04381" w14:textId="77777777" w:rsidR="00604BD9" w:rsidRDefault="00000000">
      <w:r>
        <w:t>8. O descriere sumară a modalităților pe care le are în vedere pentru reorganizarea activității;</w:t>
      </w:r>
    </w:p>
    <w:p w14:paraId="465A80C2" w14:textId="77777777" w:rsidR="00604BD9" w:rsidRDefault="00000000">
      <w:r>
        <w:t>9. Declarație prin care societatea arată că nu este membră a unui grup si Declarație prin care arata ca nu este membră a unui grup de interese economice;</w:t>
      </w:r>
    </w:p>
    <w:p w14:paraId="190A649A" w14:textId="77777777" w:rsidR="00604BD9" w:rsidRDefault="00000000">
      <w:r>
        <w:t>10. Lista de plăți și transferuri patrimoniale în cele 6 luni anterioare înregistrării cererii introductive;</w:t>
      </w:r>
    </w:p>
    <w:p w14:paraId="3EC21E6B" w14:textId="77777777" w:rsidR="00604BD9" w:rsidRDefault="00000000">
      <w:r>
        <w:t>11. Declarație pe propria răspundere certificată de avocat din care rezultă că societatea nu a mai fost supusă procedurii de reorganizare judiciară într-un interval de 5 ani, anterior formulării cererii introductive;</w:t>
      </w:r>
    </w:p>
    <w:p w14:paraId="3815CABC" w14:textId="77777777" w:rsidR="00604BD9" w:rsidRDefault="00000000">
      <w:r>
        <w:t>12. Declarație pe propria răspundere certificată de avocat, din care rezultă că societatea nu a mai fost condamnată definitiv pentru fals ori pentru infracțiuni prevăzute in Legea concurentei nr.21/1996 și că administratorii, directorii și/sau acționarii societății nu au fost condamnați definitiv pentru bancrută frauduloasă, abuz de încredere, înșelăciune, delapidare, mărturie mincinoasă, infracțiuni de fals ori infracțiuni prevăzute in Legea 21/1996, in ultimii 5 ani anteriori deschiderii procedurii.</w:t>
      </w:r>
    </w:p>
    <w:p w14:paraId="370F5C4C" w14:textId="77777777" w:rsidR="00604BD9" w:rsidRDefault="00000000">
      <w:r>
        <w:t>13. Dovada Codului Unic de înregistrare;</w:t>
      </w:r>
    </w:p>
    <w:p w14:paraId="6354ACD1" w14:textId="77777777" w:rsidR="00604BD9" w:rsidRDefault="00000000">
      <w:r>
        <w:t>14. Dovada notificării organului fiscal competent.</w:t>
      </w:r>
    </w:p>
    <w:p w14:paraId="4276CCA1" w14:textId="77777777" w:rsidR="00604BD9" w:rsidRDefault="00000000">
      <w:r>
        <w:t>Prin cererea de chemare în judecată din data de 25.08.2026, creditoarea ## ####### a solicitat, deschiderea procedurii insolvenţei debitoarei ############### S.A.</w:t>
      </w:r>
    </w:p>
    <w:p w14:paraId="62951C3F" w14:textId="77777777" w:rsidR="00604BD9" w:rsidRDefault="00000000">
      <w:r>
        <w:t>În fapt, creditoarea ## ####### a arătat că,  având calitatea de acționar majoritar, deținând 99,7676% din acțiunile debitoarei, a finanțat activitatea sa, în baza mai multor contracte de împrumut de tip revolving.</w:t>
      </w:r>
    </w:p>
    <w:p w14:paraId="0D697BF9" w14:textId="77777777" w:rsidR="00604BD9" w:rsidRDefault="00000000">
      <w:r>
        <w:t>Astfel, în baza ultimului contract de împrumut încheiat cu pârâta la data de 29.02.2024, debitoarea a primit împrumuturi în valoare totală de 634.048.014 EUR, soldul datorat împrumutului la data prezentei fiind de 225.548.014 EUR, echivalentul a  1.182.300.134,59 RON la cursul Băncii Naționale a României valabil la data prezentei de 1 euro = 5,2419 RON).</w:t>
      </w:r>
    </w:p>
    <w:p w14:paraId="22C5C631" w14:textId="77777777" w:rsidR="00604BD9" w:rsidRDefault="00000000">
      <w:r>
        <w:t>Creditoarea a arătat că deţine creanțe certe, lichide şi  exigibile în cuantum total de 225.548.014 EUR (echivalentul a 1.182.300.134,59 RON la cursul Băncii Naționale a României valabil la data prezentei de 1 euro = 5,2419 RON), peste valoarea-prag stabilită prin art. 5 pct. 72 din 1 Legea nr. 85/2014, care nu au fost achitate.</w:t>
      </w:r>
    </w:p>
    <w:p w14:paraId="18510B43" w14:textId="77777777" w:rsidR="00604BD9" w:rsidRDefault="00000000">
      <w:r>
        <w:t>Debitorul se află în stare de insolvență prezumată, întrucât fondurile sale băneşti disponibile sunt insuficiente pentru plata datorilor exigibile.</w:t>
      </w:r>
    </w:p>
    <w:p w14:paraId="7829CB6C" w14:textId="77777777" w:rsidR="00604BD9" w:rsidRDefault="00000000">
      <w:r>
        <w:t>În cauză este aplicabilă prezumția prevăzută de art.5 pct.29 din Legea 85/2014, întrucât deși au trecut mai mult de 60 de zile de la scadentă, debitorul nu a plătit datoriile față de creditoare.</w:t>
      </w:r>
    </w:p>
    <w:p w14:paraId="766DF660" w14:textId="77777777" w:rsidR="00604BD9" w:rsidRDefault="00000000">
      <w:r>
        <w:lastRenderedPageBreak/>
        <w:t>În drept : dispozițiile art.70 din Legea nr. 85/2014.</w:t>
      </w:r>
    </w:p>
    <w:p w14:paraId="7391C2B9" w14:textId="77777777" w:rsidR="00604BD9" w:rsidRDefault="00000000">
      <w:r>
        <w:t>În dovedire, a solicitat încuviințarea probei cu înscrisuri.</w:t>
      </w:r>
    </w:p>
    <w:p w14:paraId="39E82B2B" w14:textId="77777777" w:rsidR="00604BD9" w:rsidRDefault="00000000">
      <w:r>
        <w:t>Analizând  actele  și   lucrările  dosarului,  judecătorul  sindic  reține  următoarele:</w:t>
      </w:r>
    </w:p>
    <w:p w14:paraId="1ACCE31F" w14:textId="77777777" w:rsidR="00604BD9" w:rsidRDefault="00000000">
      <w:r>
        <w:t>În vederea soluţionării cererii de deschidere a procedurii, judecătorul sindic urmează a face o analiză a textelor de lege aplicabile, cu referire la situaţia de fapt:</w:t>
      </w:r>
    </w:p>
    <w:p w14:paraId="4131CF37" w14:textId="77777777" w:rsidR="00604BD9" w:rsidRDefault="00000000">
      <w:r>
        <w:t>Astfel, în drept, potrivit art. 5 alin. 1 din Legea nr. 85/2014 privind procedurile de prevenire a insolvenţei şi de insolvenţă se pot reţine următoare definiţii:</w:t>
      </w:r>
    </w:p>
    <w:p w14:paraId="2EE7383D" w14:textId="77777777" w:rsidR="00604BD9" w:rsidRDefault="00000000">
      <w:r>
        <w:t>29. insolvența este acea stare a patrimoniului debitorului care se caracterizează prin insuficiența fondurilor bănești disponibile pentru plata datoriilor certe, lichide și exigibile și care se prezumă atunci când debitorul, după 60 de zile de la scadență, nu a plătit datoria sa față de creditor; prezumția este relativă;</w:t>
      </w:r>
    </w:p>
    <w:p w14:paraId="77654C08" w14:textId="77777777" w:rsidR="00604BD9" w:rsidRDefault="00000000">
      <w:r>
        <w:t>72. valoarea-prag reprezintă cuantumul minim al creanței, pentru a putea fi introdusă cererea de deschidere a procedurii de insolvență. Valoarea-prag este de 50.000 lei atât pentru creditori, cât și pentru debitori, inclusiv pentru cererile formulate de lichidatorul numit în procedura de lichidare prevăzută de Legea societăților nr. 31/1990, republicată, cu modificările și completările ulterioare, pentru creanțe de altă natură decât cele salariale, iar pentru salariați este de 6 salarii medii brute pe economie/salariat.</w:t>
      </w:r>
    </w:p>
    <w:p w14:paraId="0422C0E0" w14:textId="77777777" w:rsidR="00604BD9" w:rsidRDefault="00000000">
      <w:r>
        <w:t>De asemenea, potrivit art. art.71</w:t>
      </w:r>
    </w:p>
    <w:p w14:paraId="444E0F7E" w14:textId="77777777" w:rsidR="00604BD9" w:rsidRDefault="00000000">
      <w:r>
        <w:t>(1) #### cererea debitorului corespunde condițiilor prevăzute la art.66, judecătorul-sindic va pronunța o încheiere de deschidere a procedurii generale, iar dacă prin declarația făcută potrivit prevederilor art 67 alin.(1) lit.g) debitorul își arată intenția de a intra în procedura simplificată ori se încadrează în una dintre categoriile prevăzute la art.38 alin.(2), judecătorul va pronunța o încheiere de deschidere a procedurii simplificate. ###### încheierii privind deschiderea procedurii insolvenței se comunică, de îndată, administratorului judiciar provizoriu/lichidatorului judiciar provizoriu numit de către judecătorul-sindic.</w:t>
      </w:r>
    </w:p>
    <w:p w14:paraId="01B51E82" w14:textId="77777777" w:rsidR="00604BD9" w:rsidRDefault="00000000">
      <w:r>
        <w:t>(2) Prin încheierea de deschidere a procedurii, judecătorul-sindic va dispune administratorului judiciar/lichidatorului judiciar să efectueze notificările prevăzute la art.100. În cazul în care, în termen de 10 zile de la primirea notificării, creditorii se opun deschiderii procedurii, judecătorul-sindic va ține, în termen de 5 zile, o ședință la care vor fi citați administratorul judiciar/lichidatorul judiciar, debitorul și creditorii care se opun deschiderii procedurii, în urma căreia va soluționa deodată, printr-o sentință, toate opozițiile. Admițând opoziția, judecătorul-sindic va revoca încheierea de deschidere a procedurii..</w:t>
      </w:r>
    </w:p>
    <w:p w14:paraId="1C600A84" w14:textId="77777777" w:rsidR="00604BD9" w:rsidRDefault="00000000">
      <w:r>
        <w:t>Art.66</w:t>
      </w:r>
    </w:p>
    <w:p w14:paraId="2B8020A8" w14:textId="77777777" w:rsidR="00604BD9" w:rsidRDefault="00000000">
      <w:r>
        <w:t>(1) Debitorul aflat în stare de insolvență este obligat să adreseze tribunalului o cerere pentru a fi supus dispozițiilor prezentei legi, în termen de maximum 30 de zile de la apariția stării de insolvență. La cererea adresată tribunalului va fi atașată dovada notificării organului fiscal competent cu privire la intenția de deschidere a procedurii insolvenței.</w:t>
      </w:r>
    </w:p>
    <w:p w14:paraId="6D718813" w14:textId="77777777" w:rsidR="00604BD9" w:rsidRDefault="00000000">
      <w:r>
        <w:t>(2) #### la data expirării termenului prevăzut la alin.(1) debitorul este angrenat, cu bună-credință, în negocieri extrajudiciare pentru restructurarea datoriilor sale, acesta are obligația de a adresa tribunalului o cerere pentru a fi supus dispozițiilor prezentei legi, în termen de 5 zile de la eșuarea negocierilor.</w:t>
      </w:r>
    </w:p>
    <w:p w14:paraId="377E1FD6" w14:textId="77777777" w:rsidR="00604BD9" w:rsidRDefault="00000000">
      <w:r>
        <w:t xml:space="preserve">(3) #### în cursul negocierilor derulate în cadrul unei proceduri de concordat preventiv debitorul ajunge în stare de insolvență, dar există presupunerea rezonabilă, bazată pe indicii </w:t>
      </w:r>
      <w:r>
        <w:lastRenderedPageBreak/>
        <w:t>temeinice, că rezultatele negocierilor ar putea fi valorificate în termen scurt prin încheierea unui acord extrajudiciar, debitorul de bună-credință trebuie să introducă cererea de deschidere a procedurii insolvenței în termen de 5 zile de la închiderea procedurii concordatului preventiv sau, după caz, dacă negocierile pentru încheierea unui acord extrajudiciar continuă cu unul sau mai mulți creditori, în termen de 5 zile de la eșuarea negocierilor.</w:t>
      </w:r>
    </w:p>
    <w:p w14:paraId="7C9833F9" w14:textId="77777777" w:rsidR="00604BD9" w:rsidRDefault="00000000">
      <w:r>
        <w:t>4) Debitorul în cazul căruia apariția stării de insolvență este iminentă va putea să adreseze tribunalului o cerere pentru a fi supus dispozițiilor prezentului titlu.</w:t>
      </w:r>
    </w:p>
    <w:p w14:paraId="760ED27C" w14:textId="77777777" w:rsidR="00604BD9" w:rsidRDefault="00000000">
      <w:r>
        <w:t>(5) Cererile persoanelor juridice vor fi semnate de persoanele care, potrivit actelor constitutive sau statutelor, au calitatea de a le reprezenta, fără a fi necesară o hotărâre a asociaților/acționarilor. În cazul în care prin cererea debitorului se solicită aplicarea procedurii simplificate, se va depune și hotărârea adunării generale a asociaților/acționarilor în acest sens.</w:t>
      </w:r>
    </w:p>
    <w:p w14:paraId="31ADE924" w14:textId="77777777" w:rsidR="00604BD9" w:rsidRDefault="00000000">
      <w:r>
        <w:t>(6) La înregistrarea cererii, serviciul de registratură va efectua verificări, din oficiu, cu privire la existența pe rol a unor alte cereri de deschidere a procedurii formulate anterior de creditori. În cazul în care sunt înregistrate cereri formulate de creditori, se soluționează cererea debitorului în procedură necontencioasă, prin aceeași încheiere judecătorul dispunând conexarea cererilor creditorilor, care în cazul deschiderii procedurii devin declarații de creanță, iar dacă se respinge cererea debitorului, se soluționează potrivit art. 72 și următoarele.</w:t>
      </w:r>
    </w:p>
    <w:p w14:paraId="77D5DAEC" w14:textId="77777777" w:rsidR="00604BD9" w:rsidRDefault="00000000">
      <w:r>
        <w:t>(7) ####, ulterior înregistrării cererii debitorului, dar înainte de soluționarea acesteia, sunt formulate cereri de deschidere a procedurii de către creditori, acestea se vor înregistra direct la cererea formulată de debitor. În acest scop, serviciul de registratură va efectua verificări, din oficiu, la data înregistrării cererilor și va înregistra cererile la dosarul ce are ca obiect cererea formulată de debitor. În această situație, se va proceda la soluționarea în procedură necontencioasă a cererii debitorului. În cazul admiterii acesteia, cererile creditorilor se vor califica drept declarații de creanță, iar în cazul respingerii sale, se vor soluționa cererile creditorilor, potrivit art. 72 și următoarele.</w:t>
      </w:r>
    </w:p>
    <w:p w14:paraId="623C8F8F" w14:textId="77777777" w:rsidR="00604BD9" w:rsidRDefault="00000000">
      <w:r>
        <w:t>(8) În cazul deschiderii procedurii insolvenței, creanțele ce fac obiectul cererilor de deschidere a procedurii care devin declarații de creanță pot fi actualizate cu accesorii calculate până la data deschiderii procedurii, în termenul legal stabilit pentru declararea creanțelor, potrivit prevederilor art. 102.</w:t>
      </w:r>
    </w:p>
    <w:p w14:paraId="485C5CA8" w14:textId="77777777" w:rsidR="00604BD9" w:rsidRDefault="00000000">
      <w:r>
        <w:t>(9) Introducerea prematură, cu rea-credință, de către debitor a unei cereri de deschidere a procedurii atrage răspunderea patrimonială a debitorului persoană fizică sau juridică, pentru prejudiciile pricinuite.</w:t>
      </w:r>
    </w:p>
    <w:p w14:paraId="1A5B6E9A" w14:textId="77777777" w:rsidR="00604BD9" w:rsidRDefault="00000000">
      <w:r>
        <w:t>(10) Cererea debitorului se va judeca de urgență, în termen de 10 zile, în camera de consiliu, fără citarea părților. Prin excepție de la prevederile art.200 din Codul de procedură civilă, judecătorul-sindic va stabili termenul de judecată în camera de consiliu, în termen de 10 zile de la depunere, chiar dacă cererea nu îndeplinește toate cerințele legale și nu sunt depuse toate documentele. În cazul în care la data depunerii cererii debitorului se găsesc înregistrate pe rol cereri ale creditorilor, se va proceda potrivit prevederilor alin.(6) teza a II-a.</w:t>
      </w:r>
    </w:p>
    <w:p w14:paraId="40AECE0E" w14:textId="77777777" w:rsidR="00604BD9" w:rsidRDefault="00000000">
      <w:r>
        <w:t>(11) După depunerea cererii de deschidere a procedurii, în cazuri urgente, care ar pune în pericol activele debitorului, judecătorul-sindic poate dispune de urgență, în camera de consiliu și fără citarea părților, suspendarea provizorie a oricăror proceduri de executare silită a bunurilor debitorului până la pronunțarea hotărârii cu privire la respectiva cerere.</w:t>
      </w:r>
    </w:p>
    <w:p w14:paraId="0D23CD33" w14:textId="77777777" w:rsidR="00604BD9" w:rsidRDefault="00000000">
      <w:r>
        <w:lastRenderedPageBreak/>
        <w:t>##### în vedere că debitoarea invocă o creanţă ce decurge din obligaţii bugetare în cuantum de 936.698.185.18 RON, scadente de peste 60 de zile în prezent şi rămase neachitate, judecătorul sindic consideră că sunt îndeplinite condiţiile de certitudine, lichiditate şi exigibilitate ale acesteia. În acest context, judecătorul sindic reţine probate elementele vecine şi conexe, necesare activării prezumţiei că starea de insolvenţă există. Totodată, valoarea creanţei depăşeşte valoarea prag stabilită de lege (50.000 lei ), respectiv nu s-a făcut nicio dovadă privind stingerea debitului până la data deschiderii procedurii.</w:t>
      </w:r>
    </w:p>
    <w:p w14:paraId="3183D666" w14:textId="77777777" w:rsidR="00604BD9" w:rsidRDefault="00000000">
      <w:r>
        <w:t>Un ultim aspect analizat de judecătorul sindic îl reprezintă natura procedurii ce urmează a fi deschisă, în raport de precizarea debitoarei, urmează a se reţine că nu sunt incidente dispoziţiile art.38 alin.2 pct.1 astfel încât se va deschide procedura generală a insolvenţei.</w:t>
      </w:r>
    </w:p>
    <w:p w14:paraId="29C4DBBA" w14:textId="77777777" w:rsidR="00604BD9" w:rsidRDefault="00000000">
      <w:r>
        <w:t>Din ansamblul de dispoziţii mai sus menţionate, judecătorul sindic apreciază că prezenta cerere este întemeiată şi în baza art.71 din Legea nr. 85/2014 se va deschide procedura generală de insolvenţă împotriva debitoarei.</w:t>
      </w:r>
    </w:p>
    <w:p w14:paraId="002E2BCA" w14:textId="77777777" w:rsidR="00604BD9" w:rsidRDefault="00000000">
      <w:r>
        <w:t>Dintre  ofertele de servicii depuse de practicieni la dosarul cauzei, ţinând seama de pregătirea profesională şi experienţa în soluţionarea cazurilor în care au fost desemnaţi, disponibilitatea de timp şi resursele umane deţinute, precum şi de opţiunea debitoarei, în temeiul art.73 raportat la art.45 alin.1 lit.d şi art.57 alin.1 din Legea nr.85/2014, judecătorul-sindic va desemna provizoriu, până la prima adunare a creditorilor, administrator judiciar pe  ###### Insolvency SPRL cu sediul în București, B-dul Unirii, nr. 33, ### ##, ### #, ### #, ### ##, sector 3.</w:t>
      </w:r>
    </w:p>
    <w:p w14:paraId="0652A739" w14:textId="77777777" w:rsidR="00604BD9" w:rsidRDefault="00000000">
      <w:r>
        <w:t>Totodată vor fi stabilite atribuţiile ce revin administratorului judiciar, remuneraţia cu caracter provizoriu a acestuia, notificările ce trebuie efectuate şi termenele pentru îndeplinirea tuturor obligaţiilor.</w:t>
      </w:r>
    </w:p>
    <w:p w14:paraId="2BE5EA16" w14:textId="77777777" w:rsidR="00604BD9" w:rsidRDefault="00000000">
      <w:r>
        <w:t>Onorariul administratorului urmează a fi stabilit la nivelul sumei 3.500 de lei pentru întreaga procedură, în condiţiile confirmării acestuia de către adunarea creditorilor.</w:t>
      </w:r>
    </w:p>
    <w:p w14:paraId="2E520E91" w14:textId="77777777" w:rsidR="00604BD9" w:rsidRDefault="00000000">
      <w:r>
        <w:t>În situaţia confirmării acestuia, adunarea creditorilor are potrivit dispoziţiilor art.57 alin.2 atribuţia de a desemna remuneraţia ce urmează a fi suportată din averea debitoarei.</w:t>
      </w:r>
    </w:p>
    <w:p w14:paraId="1D05A9A8" w14:textId="77777777" w:rsidR="00604BD9" w:rsidRDefault="00000000">
      <w:r>
        <w:t>#### nu se vor identifica bunuri în averea debitoarei, precum şi în lipsa altor disponibilităţi băneşti, sub condiţia justificării, administratorul va putea solicita majorarea onorariului până la pragul maximal prevăzut de art.115 din Statut, în condiţiile art.39 alin.4 din Legea nr.85/2014.</w:t>
      </w:r>
    </w:p>
    <w:p w14:paraId="7D4A4D1C" w14:textId="77777777" w:rsidR="00604BD9" w:rsidRDefault="00000000">
      <w:r>
        <w:t>Va reaminti deopotrivă necesitatea îndeplinirii obligaţiilor de întocmire a raportului prevăzut de dispoziţiile art.97 din acelaşi act normativ.</w:t>
      </w:r>
    </w:p>
    <w:p w14:paraId="267D20C6" w14:textId="77777777" w:rsidR="00604BD9" w:rsidRDefault="00000000">
      <w:r>
        <w:t>În temeiul art.64 lit.l) din Legea nr.85/2014 privind procedurile de prevenire a insolvenței și de insolvență, raportul prevăzut de art.97 alin. (1) din lege va cuprinde o analiză amănunțită pe următoarele capitole:</w:t>
      </w:r>
    </w:p>
    <w:p w14:paraId="295F15E3" w14:textId="77777777" w:rsidR="00604BD9" w:rsidRDefault="00000000">
      <w:r>
        <w:t>1.Preambul (legislația aplicabilă, numirea administratorului, premize avute în elaborarea raportului);</w:t>
      </w:r>
    </w:p>
    <w:p w14:paraId="3FD763A8" w14:textId="77777777" w:rsidR="00604BD9" w:rsidRDefault="00000000">
      <w:r>
        <w:t>2.Obiectul de activitate, evoluția și structura capitalului social a debitorului (dacă există date se va prezenta și un scurt istoric al debitorului);</w:t>
      </w:r>
    </w:p>
    <w:p w14:paraId="4516F4BB" w14:textId="77777777" w:rsidR="00604BD9" w:rsidRDefault="00000000">
      <w:r>
        <w:t>3.####### situației patrimoniale (se va face analiză pe bilanț contabil, iar dacă acesta este mai vechi de 12 luni, se vor lua în considerare informațiile financiare avute la dispoziție pentru perioada ulterioară ultimului bilanț contabil);</w:t>
      </w:r>
    </w:p>
    <w:p w14:paraId="1CB77577" w14:textId="77777777" w:rsidR="00604BD9" w:rsidRDefault="00000000">
      <w:r>
        <w:lastRenderedPageBreak/>
        <w:t>4.####### indicatorilor bilanțieri în istoric (pe 3 ani în urmă de la data deschiderii procedurii);</w:t>
      </w:r>
    </w:p>
    <w:p w14:paraId="45220D4E" w14:textId="77777777" w:rsidR="00604BD9" w:rsidRDefault="00000000">
      <w:r>
        <w:t>5.####### contului de profit și pierdere în istoric (pe 3 ani în urmă de la data deschiderii procedurii);</w:t>
      </w:r>
    </w:p>
    <w:p w14:paraId="46653038" w14:textId="77777777" w:rsidR="00604BD9" w:rsidRDefault="00000000">
      <w:r>
        <w:t>6.Indicatori financiari și evoluția acestora (pe 3 ani în urmă de la data deschiderii procedurii);</w:t>
      </w:r>
    </w:p>
    <w:p w14:paraId="32F7A7BD" w14:textId="77777777" w:rsidR="00604BD9" w:rsidRDefault="00000000">
      <w:r>
        <w:t>7.####### activității comerciale desfășurate (după caz se va face referire la marketingul societății, analiza vânzărilor, a contractelor, a clientelei etc.);</w:t>
      </w:r>
    </w:p>
    <w:p w14:paraId="61EADDDE" w14:textId="77777777" w:rsidR="00604BD9" w:rsidRDefault="00000000">
      <w:r>
        <w:t>8.####### litigiilor: a) ####### litigiilor în care debitorul are calitatea de pârât; b) ####### litigiilor în care debitorul are calitatea de reclamant;</w:t>
      </w:r>
    </w:p>
    <w:p w14:paraId="0A4E702F" w14:textId="77777777" w:rsidR="00604BD9" w:rsidRDefault="00000000">
      <w:r>
        <w:t>9.####### notificărilor înregistrate de debitor în baza Legii 10/2001 privind regimul juridic al unor imobile preluate în mod abuziv în perioada 6 martie #### # ## decembrie 1989;</w:t>
      </w:r>
    </w:p>
    <w:p w14:paraId="7E326914" w14:textId="77777777" w:rsidR="00604BD9" w:rsidRDefault="00000000">
      <w:r>
        <w:t>10.Organizarea (Organigrama) funcțională și de conducere a debitorului;</w:t>
      </w:r>
    </w:p>
    <w:p w14:paraId="6EF61255" w14:textId="77777777" w:rsidR="00604BD9" w:rsidRDefault="00000000">
      <w:r>
        <w:t>11.####### resurselor umane și evoluția acestora;</w:t>
      </w:r>
    </w:p>
    <w:p w14:paraId="712A40A2" w14:textId="77777777" w:rsidR="00604BD9" w:rsidRDefault="00000000">
      <w:r>
        <w:t>12.####### obligațiilor, a nivelului de îndatorare, a surselor de finanțare: finanțare proprie sau finanțare din credite;</w:t>
      </w:r>
    </w:p>
    <w:p w14:paraId="7CFE8D7F" w14:textId="77777777" w:rsidR="00604BD9" w:rsidRDefault="00000000">
      <w:r>
        <w:t>13.Concluzii.</w:t>
      </w:r>
    </w:p>
    <w:p w14:paraId="4C872AB6" w14:textId="77777777" w:rsidR="00604BD9" w:rsidRDefault="00604BD9"/>
    <w:p w14:paraId="787E5F68" w14:textId="77777777" w:rsidR="00604BD9" w:rsidRDefault="00000000">
      <w:r>
        <w:t>În temeiul art.64 lit.l) din Legea nr.85/2014 privind procedurile de prevenire a insolvenței și de insolvență, în cuprinsul raportului prevăzut de art.97 alin.(1) din lege administratorul judiciar va analiza</w:t>
      </w:r>
    </w:p>
    <w:p w14:paraId="231F0A13" w14:textId="77777777" w:rsidR="00604BD9" w:rsidRDefault="00000000">
      <w:r>
        <w:t>-indicatorii de stare bilanțieri în vederea stabilirii modului în care a fost susținută activitatea debitorului, respectiv dacă aceasta a fost susținută din surse proprii sau a fost susținută din credite acordate de bănci;</w:t>
      </w:r>
    </w:p>
    <w:p w14:paraId="78D246F4" w14:textId="77777777" w:rsidR="00604BD9" w:rsidRDefault="00000000">
      <w:r>
        <w:t>-va efectua o analiză detaliată a activului și pasivului debitorului și a documentelor contabile, în vederea stabilirii existenței sau nu a premizelor încadrării faptei administratorului debitorului la art.169 alin.(1) din lege;</w:t>
      </w:r>
    </w:p>
    <w:p w14:paraId="35F8E67E" w14:textId="77777777" w:rsidR="00604BD9" w:rsidRDefault="00000000">
      <w:r>
        <w:t>-în situația în care în desfășurarea activității sale debitorul a angajat credite, va analiza dacă a fost respectată destinația acestora, pentru a decide dacă există premize ca fapta administratorului debitorului să poată fi încadrată sau nu la art.169 alin.(1) lit.a) din lege;</w:t>
      </w:r>
    </w:p>
    <w:p w14:paraId="28AF4053" w14:textId="77777777" w:rsidR="00604BD9" w:rsidRDefault="00000000">
      <w:r>
        <w:t>-în vederea stabilirii cauzelor care au condus la imposibilitatea susținerii activității din surse proprii, va efectua o analiză a creanțelor societății privind modul în care debitorul a încheiat contractele cu clienții și a asigurat siguranța recuperării acestor creanțe, pentru a decide dacă există premize ca fapta administratorului să poată fi încadrată sau nu la art.169 alin.(1) lit.c) din lege;</w:t>
      </w:r>
    </w:p>
    <w:p w14:paraId="66436DBE" w14:textId="77777777" w:rsidR="00604BD9" w:rsidRDefault="00000000">
      <w:r>
        <w:t>-în vederea stabilirii gradului de certitudine în recuperarea creanțelor, va analiza modul în care acestea au fost securizate și dacă documentele emise (facturile, avizele de expediere a mărfii etc.) au fost întocmite conform legii contabilității, pentru a decide dacă există premize ca fapta administratorului să poată fi încadrată sau nu la art. 169 alin.(1) lit.d) din lege;</w:t>
      </w:r>
    </w:p>
    <w:p w14:paraId="43D5F7B4" w14:textId="77777777" w:rsidR="00604BD9" w:rsidRDefault="00000000">
      <w:r>
        <w:t>-va analiza contractele încheiate cu diferiți furnizori de materii prime, utilități, servicii etc., prin compararea ofertelor acestora cu ofertele financiare ale unor terți care ofereau aceleași servicii în aceleași condiții dar în condiții financiare mai avantajoase pentru debitor, pentru a decide dacă există premize ca fapta administratorului să poată fi încadrată sau nu la art.169 alin.(1) lit.b) din lege;</w:t>
      </w:r>
    </w:p>
    <w:p w14:paraId="028C7A87" w14:textId="77777777" w:rsidR="00604BD9" w:rsidRDefault="00000000">
      <w:r>
        <w:lastRenderedPageBreak/>
        <w:t>-prin analiza tuturor contractelor încheiate, lichidatorul judiciar va urmări stabilirea cauzei (provenienței) blocajului financiar care nu i-a mai permis debitorului achitarea datoriilor exigibile; dacă situația o impune, pentru descrierea tabloului de finanțare a ciclurilor de exploatare, lichidatorul judiciar poate recurge la calcularea unor indicatori de finanțare și de exprimare a stării echilibrului financiar al firmei;</w:t>
      </w:r>
    </w:p>
    <w:p w14:paraId="6245411E" w14:textId="77777777" w:rsidR="00604BD9" w:rsidRDefault="00000000">
      <w:r>
        <w:t>-va expune concluziile sale în ce privește cauzele și împrejurările, precum și în ce privește persoanele a căror activitate a contribuit la ajungerea societății în stare de insolvență în sensul art. 169 din lege.</w:t>
      </w:r>
    </w:p>
    <w:p w14:paraId="15DFFEF5" w14:textId="77777777" w:rsidR="00604BD9" w:rsidRDefault="00000000">
      <w:r>
        <w:t>-    În temeiul art.99 din Legea privind  procedurile de  prevenire a  insolvenţei  şi de  insolvenţă va dispune notificarea deschiderii procedurii debitorului, tuturor creditorilor indicaţi de acesta şi Oficiului Registrului Comerţului, în vederea efectuării menţiunii şi prin publicare în Buletinul Procedurilor de Insolvenţă şi într-un ziar de largă circulaţie.</w:t>
      </w:r>
    </w:p>
    <w:p w14:paraId="4D44CC6D" w14:textId="77777777" w:rsidR="00604BD9" w:rsidRDefault="00000000">
      <w:r>
        <w:t>In temeiul disp.art.71 alin.2 va dispune ca administratorul judiciar sa efectueze</w:t>
      </w:r>
    </w:p>
    <w:p w14:paraId="6363601D" w14:textId="77777777" w:rsidR="00604BD9" w:rsidRDefault="00000000">
      <w:r>
        <w:t>notificările  prevăzute de disp. art. 100, urmând a fixa următoarele  termene:</w:t>
      </w:r>
    </w:p>
    <w:p w14:paraId="766B35AA" w14:textId="77777777" w:rsidR="00604BD9" w:rsidRDefault="00000000">
      <w:r>
        <w:t>1) 4.09.2026, termen pentru depunerea de către lichidatorul judiciar a raportului privind cauzele şi împrejurările care au dus la apariţia insolvenţei cu menţionarea persoanelor cărora le-ar fi imputabilă, conform art.97 alin.1 din lege.</w:t>
      </w:r>
    </w:p>
    <w:p w14:paraId="09F6A1A3" w14:textId="77777777" w:rsidR="00604BD9" w:rsidRDefault="00000000">
      <w:r>
        <w:t>2) 10 zile de la primirea notificării, termen limită de depunere de către creditori a opoziţiilor şi termen de soluţionare a opoziţiilor 10 zile după formularea acestora;</w:t>
      </w:r>
    </w:p>
    <w:p w14:paraId="55A3ACD3" w14:textId="77777777" w:rsidR="00604BD9" w:rsidRDefault="00000000">
      <w:r>
        <w:t>3) 9.09.2026, termen limită pentru înregistrarea cererilor de admitere a creanţelor asupra averii debitoarei, conform art.100 lit.b din Legea nr.85/2014;</w:t>
      </w:r>
    </w:p>
    <w:p w14:paraId="032A06DA" w14:textId="77777777" w:rsidR="00604BD9" w:rsidRDefault="00000000">
      <w:r>
        <w:t>4) 29.09.2026, termen limită pentru verificarea creanţelor, întocmirea, afişarea şi comunicarea tabelului preliminar al creanţelor, potrivit art.100 lit.c din Legea nr.85/2014,</w:t>
      </w:r>
    </w:p>
    <w:p w14:paraId="7E5597C2" w14:textId="77777777" w:rsidR="00604BD9" w:rsidRDefault="00000000">
      <w:r>
        <w:t>5) 23.10.2026, termen limită pentru definitivarea tabelului creanţelor conform art.100 lit.d din Legea nr.85/2014,</w:t>
      </w:r>
    </w:p>
    <w:p w14:paraId="34ABE105" w14:textId="77777777" w:rsidR="00604BD9" w:rsidRDefault="00000000">
      <w:r>
        <w:t>7) 3.10.2026, data şedinţei adunării creditorilor, ora şi locul urmând a fi stabilite de administratorul judiciar provizoriu, care va convoca toţi creditorii debitoarei, conform art. 100 lit.e din Legea nr.85/2014.</w:t>
      </w:r>
    </w:p>
    <w:p w14:paraId="40E44AD1" w14:textId="77777777" w:rsidR="00604BD9" w:rsidRDefault="00000000">
      <w:r>
        <w:t>Lichidatorul judiciar va dispune efectuarea notificărilor prev. de art.99 din lege către toţi creditorii indicaţi de debitor în lista depusă conform art.67 alin. 1 din lege.</w:t>
      </w:r>
    </w:p>
    <w:p w14:paraId="11171124" w14:textId="77777777" w:rsidR="00604BD9" w:rsidRDefault="00000000">
      <w:r>
        <w:t>Dispune deschiderea de către debitor a unui cont bancar din care vor fi suportate cheltuielile aferente procedurii, conform art.39 din lege.</w:t>
      </w:r>
    </w:p>
    <w:p w14:paraId="3CF9440E" w14:textId="77777777" w:rsidR="00604BD9" w:rsidRDefault="00000000">
      <w:r>
        <w:t>Pune în vedere administratorului judiciar să comunice prezenta sentinţă tuturor instanţelor în a căror circumscripţie îşi are sediul debitorul, precum şi băncilor la care acesta are deschise conturi bancare, în vederea suspendării tuturor acţiunilor judiciare sau extrajudiciare pentru realizarea creanţelor împotriva debitorului sau a bunurilor acestuia.</w:t>
      </w:r>
    </w:p>
    <w:p w14:paraId="41B4ACD8" w14:textId="77777777" w:rsidR="00604BD9" w:rsidRDefault="00000000">
      <w:r>
        <w:t>Dispune, în baza disp. art.71 alin.1 din Legea nr.85/2014, comunicarea prezentei hotărâri administratorului judiciar.</w:t>
      </w:r>
    </w:p>
    <w:p w14:paraId="4B57B98D" w14:textId="77777777" w:rsidR="00604BD9" w:rsidRDefault="00000000">
      <w:r>
        <w:t>Fixează termen la data de 4.11.2026, şi pune în vedere administratorului judiciar să întocmească un raport lunar cuprinzând descrierea modului în care şi-a îndeplinit atribuţiile, conform art.59 din lege.</w:t>
      </w:r>
    </w:p>
    <w:p w14:paraId="7F764351" w14:textId="77777777" w:rsidR="00604BD9" w:rsidRDefault="00000000">
      <w:r>
        <w:lastRenderedPageBreak/>
        <w:t>În ce priveşte cererea creditoarei ####### S.A. de deschidere a procedurii generale a insolvenţei, înregistrată după cererea debitoare, judecătorul sindic o va califica drept declaraţie de creanţă, conform dispoziţiilor art.66 alin.7 din Legea nr.85/2014.</w:t>
      </w:r>
    </w:p>
    <w:p w14:paraId="7701663F" w14:textId="77777777" w:rsidR="00604BD9" w:rsidRDefault="00000000">
      <w:r>
        <w:t>PENTRU ACESTE MOTIVE,</w:t>
      </w:r>
    </w:p>
    <w:p w14:paraId="0BBC676A" w14:textId="77777777" w:rsidR="00604BD9" w:rsidRDefault="00000000">
      <w:r>
        <w:t>ÎN NUMELE LEGII</w:t>
      </w:r>
    </w:p>
    <w:p w14:paraId="55D80FF8" w14:textId="77777777" w:rsidR="00604BD9" w:rsidRDefault="00000000">
      <w:r>
        <w:t>DISPUNE :</w:t>
      </w:r>
    </w:p>
    <w:p w14:paraId="5CE97B5A" w14:textId="77777777" w:rsidR="00604BD9" w:rsidRDefault="00000000">
      <w:r>
        <w:t>Admite cererea debitoarei ######## ###### S.A.</w:t>
      </w:r>
    </w:p>
    <w:p w14:paraId="042E18DF" w14:textId="77777777" w:rsidR="00604BD9" w:rsidRDefault="00000000">
      <w:r>
        <w:t>În temeiul art.71 din Legea nr.85/2014 privind procedurile de prevenire a insolvenţei şi de insolvenţă,</w:t>
      </w:r>
    </w:p>
    <w:p w14:paraId="777CC912" w14:textId="77777777" w:rsidR="00604BD9" w:rsidRDefault="00000000">
      <w:r>
        <w:t>Dispune deschiderea procedurii generale a insolvenţei împotriva debitoarei  ######## ###### S.A. cu sediul social în Ploiești, #### ##### ###### ### ###, #### #######, CUI 1350659, înregistrată la Registrul comerțului sub nr. J#############, reprezentată prin Director ####### Executiv ### #########, domiciliat in Ploiești, B-dul Republicii nr. 172R, ### #, jud. #######.</w:t>
      </w:r>
    </w:p>
    <w:p w14:paraId="093AC23C" w14:textId="77777777" w:rsidR="00604BD9" w:rsidRDefault="00000000">
      <w:r>
        <w:t>În temeiul art.45 alin.1 lit.d şi art.73 din Legea nr.85/2014 privind procedurile de prevenire a insolvenţei şi de insolvenţă.</w:t>
      </w:r>
    </w:p>
    <w:p w14:paraId="2E3A33AA" w14:textId="77777777" w:rsidR="00604BD9" w:rsidRDefault="00000000">
      <w:r>
        <w:t>Desemnează administrator judiciar provizoriu pe ###### Insolvency SPRL cu sediul în București, B-dul Unirii, nr. 33, ### ##, ### #, ### #, ### ##, sector 3, care va îndeplini atribuţiile prevăzute de art.58 din lege, cu un onorariu  de 3.500 lei.</w:t>
      </w:r>
    </w:p>
    <w:p w14:paraId="09DCDF9F" w14:textId="77777777" w:rsidR="00604BD9" w:rsidRDefault="00000000">
      <w:r>
        <w:t>Dispune administratorului judiciar să efectueze notificarea deschiderii procedurii debitoarei, creditorilor şi Oficiului Registrului Comerţului pentru efectuarea menţiunii şi prin publicare în Buletinul Procedurilor de Insolvenţă şi într-un ziar de largă circulaţie, conform art.99 şi 100 din lege.</w:t>
      </w:r>
    </w:p>
    <w:p w14:paraId="797B8896" w14:textId="77777777" w:rsidR="00604BD9" w:rsidRDefault="00000000">
      <w:r>
        <w:t>Fixează următoarele termene:</w:t>
      </w:r>
    </w:p>
    <w:p w14:paraId="1333DAAE" w14:textId="77777777" w:rsidR="00604BD9" w:rsidRDefault="00000000">
      <w:r>
        <w:t>1) 4.09.2026, termen pentru depunerea de către lichidatorul judiciar a raportului privind cauzele şi împrejurările care au dus la apariţia insolvenţei cu menţionarea persoanelor cărora le-ar fi imputabilă, conform art.97 alin.1 din lege.</w:t>
      </w:r>
    </w:p>
    <w:p w14:paraId="4759062C" w14:textId="77777777" w:rsidR="00604BD9" w:rsidRDefault="00000000">
      <w:r>
        <w:t>2) 10 zile de la primirea notificării, termen limită de depunere de către creditori a opoziţiilor şi termen de soluţionare a opoziţiilor 10 zile după formularea acestora;</w:t>
      </w:r>
    </w:p>
    <w:p w14:paraId="3D4EB255" w14:textId="77777777" w:rsidR="00604BD9" w:rsidRDefault="00000000">
      <w:r>
        <w:t>3) 9.09.2026, termen limită pentru înregistrarea cererilor de admitere a creanţelor asupra averii debitoarei, conform art.100 lit.b din Legea nr.85/2014;</w:t>
      </w:r>
    </w:p>
    <w:p w14:paraId="0F1C3362" w14:textId="77777777" w:rsidR="00604BD9" w:rsidRDefault="00000000">
      <w:r>
        <w:t>4) 29.09.2026, termen limită pentru verificarea creanţelor, întocmirea, afişarea şi comunicarea tabelului preliminar al creanţelor, potrivit art.100 lit.c din Legea nr.85/2014,</w:t>
      </w:r>
    </w:p>
    <w:p w14:paraId="47EBFB89" w14:textId="77777777" w:rsidR="00604BD9" w:rsidRDefault="00000000">
      <w:r>
        <w:t>5) 23.10.2026, termen limită pentru definitivarea tabelului creanţelor conform art.100 lit.d din Legea nr.85/2014,</w:t>
      </w:r>
    </w:p>
    <w:p w14:paraId="431D94CE" w14:textId="77777777" w:rsidR="00604BD9" w:rsidRDefault="00000000">
      <w:r>
        <w:t>7) 3.10.2026, data şedinţei adunării creditorilor, ora şi locul urmând a fi stabilite de administratorul judiciar provizoriu, care va convoca toţi creditorii debitoarei, conform art. 100 lit.e din Legea nr.85/2014.</w:t>
      </w:r>
    </w:p>
    <w:p w14:paraId="60E27B1A" w14:textId="77777777" w:rsidR="00604BD9" w:rsidRDefault="00000000">
      <w:r>
        <w:t>Lichidatorul judiciar va dispune efectuarea notificărilor prev. de art.99 din lege către toţi creditorii indicaţi de debitor în lista depusă conform art.67 alin. 1 din lege.</w:t>
      </w:r>
    </w:p>
    <w:p w14:paraId="6B996D3C" w14:textId="77777777" w:rsidR="00604BD9" w:rsidRDefault="00000000">
      <w:r>
        <w:t>Dispune deschiderea de către debitor a unui cont bancar din care vor fi suportate cheltuielile aferente procedurii, conform art.39 din lege.</w:t>
      </w:r>
    </w:p>
    <w:p w14:paraId="78007A00" w14:textId="77777777" w:rsidR="00604BD9" w:rsidRDefault="00000000">
      <w:r>
        <w:lastRenderedPageBreak/>
        <w:t>Pune în vedere administratorului judiciar să comunice prezenta sentinţă tuturor instanţelor în a căror circumscripţie îşi are sediul debitorul, precum şi băncilor la care acesta are deschise conturi bancare, în vederea suspendării tuturor acţiunilor judiciare sau extrajudiciare pentru realizarea creanţelor împotriva debitorului sau a bunurilor acestuia.</w:t>
      </w:r>
    </w:p>
    <w:p w14:paraId="45553EB9" w14:textId="77777777" w:rsidR="00604BD9" w:rsidRDefault="00000000">
      <w:r>
        <w:t>Dispune, în baza disp. art.71 alin.1 din Legea nr.85/2014, comunicarea prezentei hotărâri administratorului judiciar.</w:t>
      </w:r>
    </w:p>
    <w:p w14:paraId="72540842" w14:textId="77777777" w:rsidR="00604BD9" w:rsidRDefault="00000000">
      <w:r>
        <w:t>Fixează termen la data de 4.11.2026, şi pune în vedere administratorului judiciar să întocmească un raport lunar cuprinzând descrierea modului în care şi-a îndeplinit atribuţiile, conform art.59 din lege.</w:t>
      </w:r>
    </w:p>
    <w:p w14:paraId="1CCDD001" w14:textId="77777777" w:rsidR="00604BD9" w:rsidRDefault="00000000">
      <w:r>
        <w:t>Califică cererea creditoarei ####### S.A. drept declaraţie de creanţă.</w:t>
      </w:r>
    </w:p>
    <w:p w14:paraId="1EB16BF0" w14:textId="77777777" w:rsidR="00604BD9" w:rsidRDefault="00000000">
      <w:r>
        <w:t>Cu apel în termen de 7 de zile de la comunicare.</w:t>
      </w:r>
    </w:p>
    <w:p w14:paraId="1786AB29" w14:textId="77777777" w:rsidR="00604BD9" w:rsidRDefault="00000000">
      <w:r>
        <w:t>Cererea de apel se va depune la Tribunalul #######.</w:t>
      </w:r>
    </w:p>
    <w:p w14:paraId="2460F69F" w14:textId="77777777" w:rsidR="00604BD9" w:rsidRDefault="00000000">
      <w:r>
        <w:t>Pronunţată în şedinţă publică, astăzi, 26.08.2026.</w:t>
      </w:r>
    </w:p>
    <w:p w14:paraId="36E20A7A" w14:textId="77777777" w:rsidR="00604BD9" w:rsidRDefault="00000000">
      <w:r>
        <w:t>Judecător sindic,</w:t>
      </w:r>
    </w:p>
    <w:p w14:paraId="18B8C68F" w14:textId="77777777" w:rsidR="00604BD9" w:rsidRDefault="00000000">
      <w:r>
        <w:t>####### ######       Grefier,</w:t>
      </w:r>
    </w:p>
    <w:p w14:paraId="03A6266F" w14:textId="77777777" w:rsidR="00604BD9" w:rsidRDefault="00000000">
      <w:r>
        <w:t>#### ######## ######</w:t>
      </w:r>
    </w:p>
    <w:p w14:paraId="181D1292" w14:textId="77777777" w:rsidR="00604BD9" w:rsidRDefault="00604BD9"/>
    <w:sectPr w:rsidR="00604BD9" w:rsidSect="0019659C">
      <w:headerReference w:type="default" r:id="rId6"/>
      <w:footerReference w:type="default" r:id="rId7"/>
      <w:pgSz w:w="12240" w:h="15840"/>
      <w:pgMar w:top="1440" w:right="1440" w:bottom="1440" w:left="1440" w:header="72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F7F01" w14:textId="77777777" w:rsidR="000C3B6F" w:rsidRDefault="000C3B6F" w:rsidP="0019659C">
      <w:pPr>
        <w:spacing w:line="240" w:lineRule="auto"/>
      </w:pPr>
      <w:r>
        <w:separator/>
      </w:r>
    </w:p>
  </w:endnote>
  <w:endnote w:type="continuationSeparator" w:id="0">
    <w:p w14:paraId="4C3AFC9E" w14:textId="77777777" w:rsidR="000C3B6F" w:rsidRDefault="000C3B6F" w:rsidP="001965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9626470"/>
      <w:docPartObj>
        <w:docPartGallery w:val="Page Numbers (Bottom of Page)"/>
        <w:docPartUnique/>
      </w:docPartObj>
    </w:sdtPr>
    <w:sdtContent>
      <w:p w14:paraId="6D4D84E2" w14:textId="77777777" w:rsidR="0019659C" w:rsidRDefault="0019659C">
        <w:pPr>
          <w:pStyle w:val="Footer"/>
          <w:jc w:val="center"/>
        </w:pPr>
        <w:r>
          <w:fldChar w:fldCharType="begin"/>
        </w:r>
        <w:r>
          <w:instrText>PAGE   \* MERGEFORMAT</w:instrText>
        </w:r>
        <w:r>
          <w:fldChar w:fldCharType="separate"/>
        </w:r>
        <w:r>
          <w:rPr>
            <w:lang w:val="ro-RO"/>
          </w:rPr>
          <w:t>2</w:t>
        </w:r>
        <w:r>
          <w:fldChar w:fldCharType="end"/>
        </w:r>
      </w:p>
    </w:sdtContent>
  </w:sdt>
  <w:p w14:paraId="51EFCD95" w14:textId="77777777" w:rsidR="0019659C" w:rsidRDefault="001965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EC6FE" w14:textId="77777777" w:rsidR="000C3B6F" w:rsidRDefault="000C3B6F" w:rsidP="0019659C">
      <w:pPr>
        <w:spacing w:line="240" w:lineRule="auto"/>
      </w:pPr>
      <w:r>
        <w:separator/>
      </w:r>
    </w:p>
  </w:footnote>
  <w:footnote w:type="continuationSeparator" w:id="0">
    <w:p w14:paraId="5C6BE065" w14:textId="77777777" w:rsidR="000C3B6F" w:rsidRDefault="000C3B6F" w:rsidP="001965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Titlu"/>
      <w:id w:val="578942169"/>
      <w:placeholder>
        <w:docPart w:val="DefaultPlaceholder_-1854013440"/>
      </w:placeholder>
    </w:sdtPr>
    <w:sdtContent>
      <w:p w14:paraId="65E4D3E8" w14:textId="77777777" w:rsidR="0019659C" w:rsidRDefault="0019659C" w:rsidP="0019659C">
        <w:pPr>
          <w:pStyle w:val="Header"/>
          <w:jc w:val="center"/>
        </w:pPr>
        <w:r>
          <w:t>Încheiere de şedinţă din 26.08.2026, cod RJ e3e39g2e5 (https://rejust.ro/juris/e3e39g2e5)</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9C8"/>
    <w:rsid w:val="000C3B6F"/>
    <w:rsid w:val="00126871"/>
    <w:rsid w:val="0019659C"/>
    <w:rsid w:val="002A4EA3"/>
    <w:rsid w:val="00604BD9"/>
    <w:rsid w:val="00647388"/>
    <w:rsid w:val="007109C8"/>
    <w:rsid w:val="00855E47"/>
    <w:rsid w:val="00865F56"/>
    <w:rsid w:val="009A6EA0"/>
    <w:rsid w:val="00A82FA7"/>
    <w:rsid w:val="00C60F59"/>
    <w:rsid w:val="00C76423"/>
    <w:rsid w:val="00DE6FC3"/>
    <w:rsid w:val="00EA2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D21E0"/>
  <w15:chartTrackingRefBased/>
  <w15:docId w15:val="{2381943A-3693-4AA1-9485-42523504D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59C"/>
    <w:pPr>
      <w:spacing w:after="0"/>
      <w:ind w:firstLine="720"/>
      <w:jc w:val="both"/>
    </w:pPr>
    <w:rPr>
      <w:rFonts w:ascii="Times New Roman" w:hAnsi="Times New Roman"/>
      <w:color w:val="000000" w:themeColor="text1"/>
      <w:sz w:val="24"/>
    </w:rPr>
  </w:style>
  <w:style w:type="paragraph" w:styleId="Heading1">
    <w:name w:val="heading 1"/>
    <w:basedOn w:val="Normal"/>
    <w:next w:val="Normal"/>
    <w:link w:val="Heading1Char"/>
    <w:uiPriority w:val="9"/>
    <w:qFormat/>
    <w:rsid w:val="00647388"/>
    <w:pPr>
      <w:keepNext/>
      <w:keepLines/>
      <w:spacing w:line="240" w:lineRule="auto"/>
      <w:outlineLvl w:val="0"/>
    </w:pPr>
    <w:rPr>
      <w:rFonts w:eastAsiaTheme="majorEastAsia" w:cstheme="majorBidi"/>
      <w:b/>
      <w:sz w:val="32"/>
      <w:szCs w:val="3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388"/>
    <w:rPr>
      <w:rFonts w:eastAsiaTheme="majorEastAsia" w:cstheme="majorBidi"/>
      <w:b/>
      <w:sz w:val="32"/>
      <w:szCs w:val="32"/>
      <w:lang w:val="ro-RO"/>
    </w:rPr>
  </w:style>
  <w:style w:type="paragraph" w:styleId="Header">
    <w:name w:val="header"/>
    <w:basedOn w:val="Normal"/>
    <w:link w:val="HeaderChar"/>
    <w:uiPriority w:val="99"/>
    <w:unhideWhenUsed/>
    <w:rsid w:val="0019659C"/>
    <w:pPr>
      <w:tabs>
        <w:tab w:val="center" w:pos="4680"/>
        <w:tab w:val="right" w:pos="9360"/>
      </w:tabs>
      <w:spacing w:line="240" w:lineRule="auto"/>
    </w:pPr>
  </w:style>
  <w:style w:type="character" w:customStyle="1" w:styleId="HeaderChar">
    <w:name w:val="Header Char"/>
    <w:basedOn w:val="DefaultParagraphFont"/>
    <w:link w:val="Header"/>
    <w:uiPriority w:val="99"/>
    <w:rsid w:val="0019659C"/>
    <w:rPr>
      <w:rFonts w:ascii="Times New Roman" w:hAnsi="Times New Roman"/>
      <w:color w:val="000000" w:themeColor="text1"/>
      <w:sz w:val="24"/>
    </w:rPr>
  </w:style>
  <w:style w:type="paragraph" w:styleId="Footer">
    <w:name w:val="footer"/>
    <w:basedOn w:val="Normal"/>
    <w:link w:val="FooterChar"/>
    <w:uiPriority w:val="99"/>
    <w:unhideWhenUsed/>
    <w:rsid w:val="0019659C"/>
    <w:pPr>
      <w:tabs>
        <w:tab w:val="center" w:pos="4680"/>
        <w:tab w:val="right" w:pos="9360"/>
      </w:tabs>
      <w:spacing w:line="240" w:lineRule="auto"/>
    </w:pPr>
  </w:style>
  <w:style w:type="character" w:customStyle="1" w:styleId="FooterChar">
    <w:name w:val="Footer Char"/>
    <w:basedOn w:val="DefaultParagraphFont"/>
    <w:link w:val="Footer"/>
    <w:uiPriority w:val="99"/>
    <w:rsid w:val="0019659C"/>
    <w:rPr>
      <w:rFonts w:ascii="Times New Roman" w:hAnsi="Times New Roman"/>
      <w:color w:val="000000" w:themeColor="text1"/>
      <w:sz w:val="24"/>
    </w:rPr>
  </w:style>
  <w:style w:type="character" w:styleId="PlaceholderText">
    <w:name w:val="Placeholder Text"/>
    <w:basedOn w:val="DefaultParagraphFont"/>
    <w:uiPriority w:val="99"/>
    <w:semiHidden/>
    <w:rsid w:val="001965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2553083-97BE-4C7B-B94B-2527C3EF09EA}"/>
      </w:docPartPr>
      <w:docPartBody>
        <w:p w:rsidR="00133C43" w:rsidRDefault="00903C6E">
          <w:r w:rsidRPr="006D10FE">
            <w:rPr>
              <w:rStyle w:val="PlaceholderText"/>
            </w:rPr>
            <w:t>Faceți clic sau atingeți aici pentru a introduce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C6E"/>
    <w:rsid w:val="00133C43"/>
    <w:rsid w:val="006E7A61"/>
    <w:rsid w:val="00903C6E"/>
    <w:rsid w:val="00D20B10"/>
    <w:rsid w:val="00DE6FC3"/>
    <w:rsid w:val="00E47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C6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5012</Words>
  <Characters>28569</Characters>
  <Application>Microsoft Office Word</Application>
  <DocSecurity>0</DocSecurity>
  <Lines>238</Lines>
  <Paragraphs>67</Paragraphs>
  <ScaleCrop>false</ScaleCrop>
  <Company/>
  <LinksUpToDate>false</LinksUpToDate>
  <CharactersWithSpaces>33514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ReJust</dc:creator>
  <cp:keywords/>
  <dc:description/>
  <cp:lastModifiedBy>PC003</cp:lastModifiedBy>
  <cp:revision>2</cp:revision>
  <dcterms:created xsi:type="dcterms:W3CDTF">2026-09-01T12:43:00Z</dcterms:created>
  <dcterms:modified xsi:type="dcterms:W3CDTF">2026-09-01T12:43:00Z</dcterms:modified>
</cp:coreProperties>
</file>